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36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2453640</wp:posOffset>
            </wp:positionH>
            <wp:positionV relativeFrom="paragraph">
              <wp:posOffset>0</wp:posOffset>
            </wp:positionV>
            <wp:extent cx="1414145" cy="1414145"/>
            <wp:effectExtent b="0" l="0" r="0" t="0"/>
            <wp:wrapNone/>
            <wp:docPr descr="image1" id="2" name="image1.jpg"/>
            <a:graphic>
              <a:graphicData uri="http://schemas.openxmlformats.org/drawingml/2006/picture">
                <pic:pic>
                  <pic:nvPicPr>
                    <pic:cNvPr descr="image1" id="0" name="image1.jpg"/>
                    <pic:cNvPicPr preferRelativeResize="0"/>
                  </pic:nvPicPr>
                  <pic:blipFill>
                    <a:blip r:embed="rId7"/>
                    <a:srcRect b="0" l="0" r="0" t="0"/>
                    <a:stretch>
                      <a:fillRect/>
                    </a:stretch>
                  </pic:blipFill>
                  <pic:spPr>
                    <a:xfrm>
                      <a:off x="0" y="0"/>
                      <a:ext cx="1414145" cy="1414145"/>
                    </a:xfrm>
                    <a:prstGeom prst="rect"/>
                    <a:ln/>
                  </pic:spPr>
                </pic:pic>
              </a:graphicData>
            </a:graphic>
          </wp:anchor>
        </w:drawing>
      </w:r>
    </w:p>
    <w:p w:rsidR="00000000" w:rsidDel="00000000" w:rsidP="00000000" w:rsidRDefault="00000000" w:rsidRPr="00000000" w14:paraId="00000002">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360" w:lineRule="auto"/>
        <w:rPr>
          <w:rFonts w:ascii="Times New Roman" w:cs="Times New Roman" w:eastAsia="Times New Roman" w:hAnsi="Times New Roman"/>
          <w:sz w:val="24"/>
          <w:szCs w:val="24"/>
        </w:rPr>
        <w:sectPr>
          <w:head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6">
      <w:pPr>
        <w:widowControl w:val="0"/>
        <w:spacing w:after="120" w:line="240" w:lineRule="auto"/>
        <w:rPr>
          <w:rFonts w:ascii="Times New Roman" w:cs="Times New Roman" w:eastAsia="Times New Roman" w:hAnsi="Times New Roman"/>
          <w:sz w:val="24"/>
          <w:szCs w:val="24"/>
        </w:rPr>
        <w:sectPr>
          <w:type w:val="continuous"/>
          <w:pgSz w:h="15840" w:w="12240" w:orient="portrait"/>
          <w:pgMar w:bottom="610" w:top="3144" w:left="0" w:right="0" w:header="0" w:footer="3"/>
        </w:sectPr>
      </w:pPr>
      <w:r w:rsidDel="00000000" w:rsidR="00000000" w:rsidRPr="00000000">
        <w:rPr>
          <w:rtl w:val="0"/>
        </w:rPr>
      </w:r>
    </w:p>
    <w:p w:rsidR="00000000" w:rsidDel="00000000" w:rsidP="00000000" w:rsidRDefault="00000000" w:rsidRPr="00000000" w14:paraId="00000007">
      <w:pPr>
        <w:widowControl w:val="0"/>
        <w:spacing w:after="236" w:line="269" w:lineRule="auto"/>
        <w:ind w:right="60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Хэвлэлийн мэдээ</w:t>
        <w:br w:type="textWrapping"/>
      </w:r>
      <w:r w:rsidDel="00000000" w:rsidR="00000000" w:rsidRPr="00000000">
        <w:rPr>
          <w:rFonts w:ascii="Times New Roman" w:cs="Times New Roman" w:eastAsia="Times New Roman" w:hAnsi="Times New Roman"/>
          <w:sz w:val="24"/>
          <w:szCs w:val="24"/>
          <w:rtl w:val="0"/>
        </w:rPr>
        <w:t xml:space="preserve">2021 оны 10-р сарын 23</w:t>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АмЧам Монгол оюутан залууст зориулсан Ментор өдөрлөгийг </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тав дахь жилдээ амжилттай зохион байгууллаа</w:t>
      </w:r>
    </w:p>
    <w:p w:rsidR="00000000" w:rsidDel="00000000" w:rsidP="00000000" w:rsidRDefault="00000000" w:rsidRPr="00000000" w14:paraId="0000000A">
      <w:pPr>
        <w:widowControl w:val="0"/>
        <w:spacing w:line="240" w:lineRule="auto"/>
        <w:ind w:left="-432" w:right="-576"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widowControl w:val="0"/>
        <w:spacing w:after="240" w:line="27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УЛААНБААТАР, Монгол улс</w:t>
      </w:r>
    </w:p>
    <w:p w:rsidR="00000000" w:rsidDel="00000000" w:rsidP="00000000" w:rsidRDefault="00000000" w:rsidRPr="00000000" w14:paraId="0000000C">
      <w:pPr>
        <w:widowControl w:val="0"/>
        <w:spacing w:after="240" w:line="27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Монгол дахь Америкийн Худалдааны Танхимаас (АмЧам Монгол) цар тахлын үед халдвар хамгааллын дэглэмийг сайтар баримталж тав дахь жилдээ оюутан залууст зориулсан АмЧам Ментор өдөрлөгийг Хаан банк цамхагт амжилттай зохион байгууллаа. </w:t>
      </w:r>
    </w:p>
    <w:p w:rsidR="00000000" w:rsidDel="00000000" w:rsidP="00000000" w:rsidRDefault="00000000" w:rsidRPr="00000000" w14:paraId="0000000D">
      <w:pPr>
        <w:widowControl w:val="0"/>
        <w:spacing w:after="240" w:line="27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Ментор өдөрлөгт дотоодын их, дээд сургуулиудын 30 оюутан залуус оролцсон бөгөөд бүтэн өдрийн турш Монголын тэргүүлэх бизнесийн манлайлагчдын илтгэлийг сонсож, шилдэг компаниудын хүний нөөцийн мэргэжилтнүүдээс зөвлөгөө авч ажлын байранд үүсч буй шинэ чиг хандлага, эзэмших шаардлагатай ур чадвар болон өөрсдийн нөөц бололцоогоо хэрхэн бүрэн дүүрэн ашиглан карьераа амжилттай ахиулах талаар олон төрлийн сонирхолтой мэдээлэл сонслоо.</w:t>
      </w:r>
    </w:p>
    <w:p w:rsidR="00000000" w:rsidDel="00000000" w:rsidP="00000000" w:rsidRDefault="00000000" w:rsidRPr="00000000" w14:paraId="0000000E">
      <w:pPr>
        <w:widowControl w:val="0"/>
        <w:spacing w:after="240" w:line="27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Энэхүү арга хэмжээг АмЧам Монголын ТУЗ-ийн дэд дарга Н. Мөнхнасан нээж хэлсэн үгэндээ АмЧам Монгол нь нийгмийн хариуцлагын хүрээнд энэ өдөрлөгийг уламжлал болгон зохион байгуулж ирсэндээ их баяртай байгаагаа онцлон тэмдэглэж өнөөдрийн өдөрлөгт оролцож буй оюутан залууст цаашдын Ментор өдөрлөгт зочин илтгэгчээр оролцохыг хүсэн ерөөв. </w:t>
      </w:r>
    </w:p>
    <w:p w:rsidR="00000000" w:rsidDel="00000000" w:rsidP="00000000" w:rsidRDefault="00000000" w:rsidRPr="00000000" w14:paraId="0000000F">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Энэ жилийн Ментор өдөрлөгт АмЧам Монголын гишүүн байгууллагууд болох Ард Санхүүгийн Нэгдэл, Barloworld Mongolia, DB&amp;GTS LLP, Faro Foundation/Facebook, Наран Мандал, Steppe Group, Хаан банк болон хамтран ажилладаг уламжлалт түнш Монгол дахь АНУ-ын Элчин сайдын яам, TomYo Edtech боловсролын байгууллагын гүйцэтгэх удирдлагууд урилгаар хүрэлцэн ирж бүтэн өдрийн турш илтгэл тавьж, панел хэлэлцүүлэг өрнүүлж, ажил мэргэжлийн амжилтаа хэрхэн эхлүүлсэн туршлагаасаа хуваалцаж, оюутнуудад урам зориг өгөх яриа хийж, сонирхсон асуултад хариулав. </w:t>
      </w:r>
    </w:p>
    <w:p w:rsidR="00000000" w:rsidDel="00000000" w:rsidP="00000000" w:rsidRDefault="00000000" w:rsidRPr="00000000" w14:paraId="00000010">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Мөн арга хэмжэээнл Mongolian Talent Network, MCS, Хаан банк, TomYo Edtech зэрэг байгууллагын хүний нөөцийн мэргэжилтнүүд оролцож өргөдөл, намтраа хэрхэн зөв бичих, ажлын ярилцлагын үеэр ямар ур чадвараа илүү тодотгон ярих талаар практик зөвлөгөө өгч сургалт явуулсан юм. </w:t>
      </w:r>
    </w:p>
    <w:p w:rsidR="00000000" w:rsidDel="00000000" w:rsidP="00000000" w:rsidRDefault="00000000" w:rsidRPr="00000000" w14:paraId="00000011">
      <w:pPr>
        <w:spacing w:after="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Өдөрлөгт АНУ-ын Элчин сайдын яам oролцож гадаадад суралцах боломжийн талаар зөвлөгөө өгсөн юм.  </w:t>
      </w:r>
    </w:p>
    <w:p w:rsidR="00000000" w:rsidDel="00000000" w:rsidP="00000000" w:rsidRDefault="00000000" w:rsidRPr="00000000" w14:paraId="00000012">
      <w:pPr>
        <w:spacing w:after="160"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АмЧам Монголын энэ жилийн Ментор өдөрлөгийн ерөнхий ивээн тэтгэгчээр Barloworld Mongolia, Herbalife Nutrition болон Хаан банк хамтран ажиллалаа. </w:t>
      </w:r>
    </w:p>
    <w:p w:rsidR="00000000" w:rsidDel="00000000" w:rsidP="00000000" w:rsidRDefault="00000000" w:rsidRPr="00000000" w14:paraId="00000013">
      <w:pPr>
        <w:spacing w:after="160" w:line="240" w:lineRule="auto"/>
        <w:jc w:val="both"/>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АмЧам Монголын тухай </w:t>
      </w:r>
    </w:p>
    <w:p w:rsidR="00000000" w:rsidDel="00000000" w:rsidP="00000000" w:rsidRDefault="00000000" w:rsidRPr="00000000" w14:paraId="00000014">
      <w:pPr>
        <w:widowControl w:val="0"/>
        <w:spacing w:line="27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АмЧам Монгол нь АНУ-Монгол Улс хоорондын бизнесийн түншлэлийг өргөжүүлэх, бэхжүүлэх, эрх ашгийг нь хамгаалах болон Америкийн хөрөнгө оруулалтыг Монголд татах чиглэлээр ажилладаг бие даасан, гишүүддээ үйлчлэх төрийн бус байгууллага юм. АмЧам Монгол нь 3 сая гаруй гишүүдтэй дэлхийн хамгийн том бизнесийн холбоонд тооцогддог Америкийн Худалдааны Танхимын албан ёсны салбар юм. Мөн АмЧам Монгол нь Ази Номхон далайн 29 орнуудын Америкийн худалдааны танхимуудыг нэгтгэдэг Ази Номхон далайн орнуудын Америкийн Худалдааны Танхимуудын Зөвлөл байгууллагын гишүүн юм.</w:t>
      </w:r>
    </w:p>
    <w:p w:rsidR="00000000" w:rsidDel="00000000" w:rsidP="00000000" w:rsidRDefault="00000000" w:rsidRPr="00000000" w14:paraId="00000015">
      <w:pPr>
        <w:rPr/>
      </w:pPr>
      <w:r w:rsidDel="00000000" w:rsidR="00000000" w:rsidRPr="00000000">
        <w:rPr>
          <w:rtl w:val="0"/>
        </w:rPr>
      </w:r>
    </w:p>
    <w:sectPr>
      <w:type w:val="continuous"/>
      <w:pgSz w:h="15840" w:w="12240" w:orient="portrait"/>
      <w:pgMar w:bottom="610" w:top="3144" w:left="1052" w:right="884" w:header="0" w:footer="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eastAsia="Arial"/>
      <w:color w:val="666666"/>
      <w:sz w:val="30"/>
      <w:szCs w:val="30"/>
    </w:rPr>
  </w:style>
  <w:style w:type="character" w:styleId="CommentReference">
    <w:name w:val="annotation reference"/>
    <w:basedOn w:val="DefaultParagraphFont"/>
    <w:uiPriority w:val="99"/>
    <w:semiHidden w:val="1"/>
    <w:unhideWhenUsed w:val="1"/>
    <w:rsid w:val="003E5473"/>
    <w:rPr>
      <w:sz w:val="16"/>
      <w:szCs w:val="16"/>
    </w:rPr>
  </w:style>
  <w:style w:type="paragraph" w:styleId="CommentText">
    <w:name w:val="annotation text"/>
    <w:basedOn w:val="Normal"/>
    <w:link w:val="CommentTextChar"/>
    <w:uiPriority w:val="99"/>
    <w:semiHidden w:val="1"/>
    <w:unhideWhenUsed w:val="1"/>
    <w:rsid w:val="003E5473"/>
    <w:pPr>
      <w:spacing w:line="240" w:lineRule="auto"/>
    </w:pPr>
    <w:rPr>
      <w:sz w:val="20"/>
      <w:szCs w:val="20"/>
    </w:rPr>
  </w:style>
  <w:style w:type="character" w:styleId="CommentTextChar" w:customStyle="1">
    <w:name w:val="Comment Text Char"/>
    <w:basedOn w:val="DefaultParagraphFont"/>
    <w:link w:val="CommentText"/>
    <w:uiPriority w:val="99"/>
    <w:semiHidden w:val="1"/>
    <w:rsid w:val="003E5473"/>
    <w:rPr>
      <w:sz w:val="20"/>
      <w:szCs w:val="20"/>
    </w:rPr>
  </w:style>
  <w:style w:type="paragraph" w:styleId="CommentSubject">
    <w:name w:val="annotation subject"/>
    <w:basedOn w:val="CommentText"/>
    <w:next w:val="CommentText"/>
    <w:link w:val="CommentSubjectChar"/>
    <w:uiPriority w:val="99"/>
    <w:semiHidden w:val="1"/>
    <w:unhideWhenUsed w:val="1"/>
    <w:rsid w:val="003E5473"/>
    <w:rPr>
      <w:b w:val="1"/>
      <w:bCs w:val="1"/>
    </w:rPr>
  </w:style>
  <w:style w:type="character" w:styleId="CommentSubjectChar" w:customStyle="1">
    <w:name w:val="Comment Subject Char"/>
    <w:basedOn w:val="CommentTextChar"/>
    <w:link w:val="CommentSubject"/>
    <w:uiPriority w:val="99"/>
    <w:semiHidden w:val="1"/>
    <w:rsid w:val="003E5473"/>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vcQULn9KtMVfwJwc1BKZ9NaOg==">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2021-10-24T01:10:00Z</dcterms:created>
  <dc:creator>Owner</dc:creator>
</cp:coreProperties>
</file>